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41" w:rsidRPr="00B6572F" w:rsidRDefault="00893941" w:rsidP="00B6572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B6572F">
        <w:rPr>
          <w:rFonts w:ascii="Times New Roman" w:eastAsia="標楷體" w:hAnsi="Times New Roman" w:cs="Times New Roman"/>
          <w:b/>
          <w:sz w:val="32"/>
        </w:rPr>
        <w:t>花蓮縣</w:t>
      </w:r>
      <w:r w:rsidR="00AA6174">
        <w:rPr>
          <w:rFonts w:ascii="Times New Roman" w:eastAsia="標楷體" w:hAnsi="Times New Roman" w:cs="Times New Roman"/>
          <w:b/>
          <w:sz w:val="32"/>
        </w:rPr>
        <w:t>秀林</w:t>
      </w:r>
      <w:r w:rsidRPr="00B6572F">
        <w:rPr>
          <w:rFonts w:ascii="Times New Roman" w:eastAsia="標楷體" w:hAnsi="Times New Roman" w:cs="Times New Roman"/>
          <w:b/>
          <w:sz w:val="32"/>
        </w:rPr>
        <w:t>鄉</w:t>
      </w:r>
      <w:r w:rsidR="00AA6174">
        <w:rPr>
          <w:rFonts w:ascii="Times New Roman" w:eastAsia="標楷體" w:hAnsi="Times New Roman" w:cs="Times New Roman"/>
          <w:b/>
          <w:sz w:val="32"/>
        </w:rPr>
        <w:t>崇德</w:t>
      </w:r>
      <w:r w:rsidRPr="00B6572F">
        <w:rPr>
          <w:rFonts w:ascii="Times New Roman" w:eastAsia="標楷體" w:hAnsi="Times New Roman" w:cs="Times New Roman"/>
          <w:b/>
          <w:sz w:val="32"/>
        </w:rPr>
        <w:t>國民小學性騷擾、申訴及懲戒措施</w:t>
      </w:r>
    </w:p>
    <w:p w:rsidR="00F05801" w:rsidRDefault="000B7535" w:rsidP="00F05801">
      <w:pPr>
        <w:spacing w:line="480" w:lineRule="exact"/>
        <w:jc w:val="right"/>
        <w:rPr>
          <w:rFonts w:ascii="標楷體" w:eastAsia="標楷體" w:hAnsi="標楷體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111</w:t>
      </w:r>
      <w:r w:rsidR="00F05801" w:rsidRPr="00C85A43">
        <w:rPr>
          <w:rFonts w:ascii="Times New Roman" w:eastAsia="標楷體" w:hAnsi="Times New Roman" w:cs="Times New Roman" w:hint="eastAsia"/>
          <w:sz w:val="20"/>
        </w:rPr>
        <w:t>年</w:t>
      </w:r>
      <w:r w:rsidR="00636500">
        <w:rPr>
          <w:rFonts w:ascii="標楷體" w:eastAsia="標楷體" w:hAnsi="標楷體" w:cs="Times New Roman" w:hint="eastAsia"/>
          <w:sz w:val="20"/>
        </w:rPr>
        <w:t>9</w:t>
      </w:r>
      <w:r w:rsidR="00F05801" w:rsidRPr="00C85A43">
        <w:rPr>
          <w:rFonts w:ascii="標楷體" w:eastAsia="標楷體" w:hAnsi="標楷體" w:cs="Times New Roman" w:hint="eastAsia"/>
          <w:sz w:val="20"/>
        </w:rPr>
        <w:t>月</w:t>
      </w:r>
      <w:r>
        <w:rPr>
          <w:rFonts w:ascii="標楷體" w:eastAsia="標楷體" w:hAnsi="標楷體" w:cs="Times New Roman" w:hint="eastAsia"/>
          <w:sz w:val="20"/>
        </w:rPr>
        <w:t>12</w:t>
      </w:r>
      <w:r w:rsidR="00F05801" w:rsidRPr="00C85A43">
        <w:rPr>
          <w:rFonts w:ascii="標楷體" w:eastAsia="標楷體" w:hAnsi="標楷體" w:cs="Times New Roman" w:hint="eastAsia"/>
          <w:sz w:val="20"/>
        </w:rPr>
        <w:t>日</w:t>
      </w:r>
      <w:r>
        <w:rPr>
          <w:rFonts w:ascii="標楷體" w:eastAsia="標楷體" w:hAnsi="標楷體" w:cs="Times New Roman" w:hint="eastAsia"/>
          <w:sz w:val="20"/>
        </w:rPr>
        <w:t>崇</w:t>
      </w:r>
      <w:r w:rsidR="00F05801" w:rsidRPr="00C85A43">
        <w:rPr>
          <w:rFonts w:ascii="標楷體" w:eastAsia="標楷體" w:hAnsi="標楷體" w:cs="Times New Roman" w:hint="eastAsia"/>
          <w:sz w:val="20"/>
        </w:rPr>
        <w:t>國人字第</w:t>
      </w:r>
      <w:r w:rsidR="00106E4A">
        <w:rPr>
          <w:rFonts w:ascii="標楷體" w:eastAsia="標楷體" w:hAnsi="標楷體" w:cs="Times New Roman" w:hint="eastAsia"/>
          <w:sz w:val="20"/>
        </w:rPr>
        <w:t>1110003431</w:t>
      </w:r>
      <w:r w:rsidR="00F05801" w:rsidRPr="00C85A43">
        <w:rPr>
          <w:rFonts w:ascii="標楷體" w:eastAsia="標楷體" w:hAnsi="標楷體" w:cs="Times New Roman" w:hint="eastAsia"/>
          <w:sz w:val="20"/>
        </w:rPr>
        <w:t>號</w:t>
      </w:r>
      <w:r w:rsidR="00127DA5">
        <w:rPr>
          <w:rFonts w:ascii="標楷體" w:eastAsia="標楷體" w:hAnsi="標楷體" w:cs="Times New Roman" w:hint="eastAsia"/>
          <w:sz w:val="20"/>
        </w:rPr>
        <w:t>公告</w:t>
      </w:r>
      <w:r w:rsidR="00F05801" w:rsidRPr="00C85A43">
        <w:rPr>
          <w:rFonts w:ascii="標楷體" w:eastAsia="標楷體" w:hAnsi="標楷體" w:cs="Times New Roman" w:hint="eastAsia"/>
          <w:sz w:val="20"/>
        </w:rPr>
        <w:t>公</w:t>
      </w:r>
      <w:r w:rsidR="00636500">
        <w:rPr>
          <w:rFonts w:ascii="標楷體" w:eastAsia="標楷體" w:hAnsi="標楷體" w:cs="Times New Roman" w:hint="eastAsia"/>
          <w:sz w:val="20"/>
        </w:rPr>
        <w:t>布</w:t>
      </w:r>
      <w:r w:rsidR="00F05801" w:rsidRPr="00C85A43">
        <w:rPr>
          <w:rFonts w:ascii="標楷體" w:eastAsia="標楷體" w:hAnsi="標楷體" w:cs="Times New Roman" w:hint="eastAsia"/>
          <w:sz w:val="20"/>
        </w:rPr>
        <w:t>施行</w:t>
      </w:r>
    </w:p>
    <w:p w:rsidR="00F05801" w:rsidRPr="00C51253" w:rsidRDefault="00E035DA" w:rsidP="00C51253">
      <w:pPr>
        <w:spacing w:line="48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C51253">
        <w:rPr>
          <w:rFonts w:ascii="標楷體" w:eastAsia="標楷體" w:hAnsi="標楷體" w:hint="eastAsia"/>
          <w:sz w:val="20"/>
          <w:szCs w:val="20"/>
        </w:rPr>
        <w:t>112</w:t>
      </w:r>
      <w:r w:rsidRPr="00C51253">
        <w:rPr>
          <w:rFonts w:ascii="標楷體" w:eastAsia="標楷體" w:hAnsi="標楷體"/>
          <w:sz w:val="20"/>
          <w:szCs w:val="20"/>
        </w:rPr>
        <w:t>年</w:t>
      </w:r>
      <w:r w:rsidRPr="00C51253">
        <w:rPr>
          <w:rFonts w:ascii="標楷體" w:eastAsia="標楷體" w:hAnsi="標楷體" w:hint="eastAsia"/>
          <w:sz w:val="20"/>
          <w:szCs w:val="20"/>
        </w:rPr>
        <w:t>3</w:t>
      </w:r>
      <w:r w:rsidRPr="00C51253">
        <w:rPr>
          <w:rFonts w:ascii="標楷體" w:eastAsia="標楷體" w:hAnsi="標楷體"/>
          <w:sz w:val="20"/>
          <w:szCs w:val="20"/>
        </w:rPr>
        <w:t>月</w:t>
      </w:r>
      <w:r w:rsidRPr="00C51253">
        <w:rPr>
          <w:rFonts w:ascii="標楷體" w:eastAsia="標楷體" w:hAnsi="標楷體" w:hint="eastAsia"/>
          <w:sz w:val="20"/>
          <w:szCs w:val="20"/>
        </w:rPr>
        <w:t>30</w:t>
      </w:r>
      <w:r w:rsidRPr="00C51253">
        <w:rPr>
          <w:rFonts w:ascii="標楷體" w:eastAsia="標楷體" w:hAnsi="標楷體"/>
          <w:sz w:val="20"/>
          <w:szCs w:val="20"/>
        </w:rPr>
        <w:t>日花蓮縣政府</w:t>
      </w:r>
      <w:proofErr w:type="gramStart"/>
      <w:r w:rsidRPr="00C51253">
        <w:rPr>
          <w:rFonts w:ascii="標楷體" w:eastAsia="標楷體" w:hAnsi="標楷體"/>
          <w:sz w:val="20"/>
          <w:szCs w:val="20"/>
        </w:rPr>
        <w:t>府</w:t>
      </w:r>
      <w:proofErr w:type="gramEnd"/>
      <w:r w:rsidRPr="00C51253">
        <w:rPr>
          <w:rFonts w:ascii="標楷體" w:eastAsia="標楷體" w:hAnsi="標楷體"/>
          <w:sz w:val="20"/>
          <w:szCs w:val="20"/>
        </w:rPr>
        <w:t>教學字第</w:t>
      </w:r>
      <w:r w:rsidRPr="00C51253">
        <w:rPr>
          <w:rFonts w:ascii="標楷體" w:eastAsia="標楷體" w:hAnsi="標楷體" w:hint="eastAsia"/>
          <w:sz w:val="20"/>
          <w:szCs w:val="20"/>
        </w:rPr>
        <w:t>1120055465</w:t>
      </w:r>
      <w:r w:rsidRPr="00C51253">
        <w:rPr>
          <w:rFonts w:ascii="標楷體" w:eastAsia="標楷體" w:hAnsi="標楷體"/>
          <w:sz w:val="20"/>
          <w:szCs w:val="20"/>
        </w:rPr>
        <w:t>號函</w:t>
      </w:r>
      <w:r w:rsidR="00F256DB">
        <w:rPr>
          <w:rFonts w:ascii="標楷體" w:eastAsia="標楷體" w:hAnsi="標楷體"/>
          <w:sz w:val="20"/>
          <w:szCs w:val="20"/>
        </w:rPr>
        <w:t>增訂公</w:t>
      </w:r>
      <w:r w:rsidRPr="00C51253">
        <w:rPr>
          <w:rFonts w:ascii="標楷體" w:eastAsia="標楷體" w:hAnsi="標楷體"/>
          <w:sz w:val="20"/>
          <w:szCs w:val="20"/>
        </w:rPr>
        <w:t>布第七點之</w:t>
      </w:r>
      <w:r w:rsidRPr="00C51253">
        <w:rPr>
          <w:rFonts w:ascii="標楷體" w:eastAsia="標楷體" w:hAnsi="標楷體" w:hint="eastAsia"/>
          <w:sz w:val="20"/>
          <w:szCs w:val="20"/>
        </w:rPr>
        <w:t>3</w:t>
      </w:r>
      <w:r w:rsidR="00C51253" w:rsidRPr="00C51253">
        <w:rPr>
          <w:rFonts w:ascii="標楷體" w:eastAsia="標楷體" w:hAnsi="標楷體" w:cs="Times New Roman"/>
          <w:sz w:val="20"/>
          <w:szCs w:val="20"/>
        </w:rPr>
        <w:t xml:space="preserve"> </w:t>
      </w:r>
    </w:p>
    <w:p w:rsidR="00893941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/>
          <w:sz w:val="28"/>
        </w:rPr>
        <w:t>花蓮縣</w:t>
      </w:r>
      <w:r w:rsidR="00AA6174">
        <w:rPr>
          <w:rFonts w:ascii="Times New Roman" w:eastAsia="標楷體" w:hAnsi="Times New Roman" w:cs="Times New Roman"/>
          <w:sz w:val="28"/>
        </w:rPr>
        <w:t>秀林</w:t>
      </w:r>
      <w:r w:rsidRPr="00651380">
        <w:rPr>
          <w:rFonts w:ascii="Times New Roman" w:eastAsia="標楷體" w:hAnsi="Times New Roman" w:cs="Times New Roman"/>
          <w:sz w:val="28"/>
        </w:rPr>
        <w:t>鄉</w:t>
      </w:r>
      <w:r w:rsidR="00AA6174">
        <w:rPr>
          <w:rFonts w:ascii="Times New Roman" w:eastAsia="標楷體" w:hAnsi="Times New Roman" w:cs="Times New Roman"/>
          <w:sz w:val="28"/>
        </w:rPr>
        <w:t>崇德</w:t>
      </w:r>
      <w:r w:rsidRPr="00651380">
        <w:rPr>
          <w:rFonts w:ascii="Times New Roman" w:eastAsia="標楷體" w:hAnsi="Times New Roman" w:cs="Times New Roman"/>
          <w:sz w:val="28"/>
        </w:rPr>
        <w:t>國民小學（以下簡稱本校）</w:t>
      </w:r>
      <w:r w:rsidRPr="00651380">
        <w:rPr>
          <w:rFonts w:ascii="Times New Roman" w:eastAsia="標楷體" w:hAnsi="Times New Roman" w:cs="Times New Roman" w:hint="eastAsia"/>
          <w:sz w:val="28"/>
        </w:rPr>
        <w:t>為提供員工免於性騷擾之工作環境，採取適當之預防、糾正、懲處及處理措施，以維護當事人權益及</w:t>
      </w:r>
      <w:bookmarkStart w:id="0" w:name="_GoBack"/>
      <w:bookmarkEnd w:id="0"/>
      <w:r w:rsidRPr="00651380">
        <w:rPr>
          <w:rFonts w:ascii="Times New Roman" w:eastAsia="標楷體" w:hAnsi="Times New Roman" w:cs="Times New Roman" w:hint="eastAsia"/>
          <w:sz w:val="28"/>
        </w:rPr>
        <w:t>隱私，特依性別工作平等法第</w:t>
      </w:r>
      <w:r w:rsidR="00EC349D">
        <w:rPr>
          <w:rFonts w:ascii="Times New Roman" w:eastAsia="標楷體" w:hAnsi="Times New Roman" w:cs="Times New Roman" w:hint="eastAsia"/>
          <w:sz w:val="28"/>
        </w:rPr>
        <w:t>十三</w:t>
      </w:r>
      <w:r w:rsidRPr="00651380">
        <w:rPr>
          <w:rFonts w:ascii="Times New Roman" w:eastAsia="標楷體" w:hAnsi="Times New Roman" w:cs="Times New Roman" w:hint="eastAsia"/>
          <w:sz w:val="28"/>
        </w:rPr>
        <w:t>條第</w:t>
      </w:r>
      <w:r w:rsidR="00EC349D">
        <w:rPr>
          <w:rFonts w:ascii="Times New Roman" w:eastAsia="標楷體" w:hAnsi="Times New Roman" w:cs="Times New Roman" w:hint="eastAsia"/>
          <w:sz w:val="28"/>
        </w:rPr>
        <w:t>一</w:t>
      </w:r>
      <w:r w:rsidRPr="00651380">
        <w:rPr>
          <w:rFonts w:ascii="Times New Roman" w:eastAsia="標楷體" w:hAnsi="Times New Roman" w:cs="Times New Roman" w:hint="eastAsia"/>
          <w:sz w:val="28"/>
        </w:rPr>
        <w:t>項</w:t>
      </w:r>
      <w:r w:rsidR="005E7831">
        <w:rPr>
          <w:rFonts w:ascii="Times New Roman" w:eastAsia="標楷體" w:hAnsi="Times New Roman" w:cs="Times New Roman" w:hint="eastAsia"/>
          <w:sz w:val="28"/>
        </w:rPr>
        <w:t>、</w:t>
      </w:r>
      <w:r w:rsidRPr="00651380">
        <w:rPr>
          <w:rFonts w:ascii="Times New Roman" w:eastAsia="標楷體" w:hAnsi="Times New Roman" w:cs="Times New Roman" w:hint="eastAsia"/>
          <w:sz w:val="28"/>
        </w:rPr>
        <w:t>工作場所性騷擾防治措施申訴及懲戒辦法訂定準則</w:t>
      </w:r>
      <w:r w:rsidR="00033965">
        <w:rPr>
          <w:rFonts w:ascii="Times New Roman" w:eastAsia="標楷體" w:hAnsi="Times New Roman" w:cs="Times New Roman" w:hint="eastAsia"/>
          <w:sz w:val="28"/>
        </w:rPr>
        <w:t>及花蓮縣政府性騷擾防治、申訴及懲戒措施</w:t>
      </w:r>
      <w:r w:rsidR="005E7831">
        <w:rPr>
          <w:rFonts w:ascii="Times New Roman" w:eastAsia="標楷體" w:hAnsi="Times New Roman" w:cs="Times New Roman" w:hint="eastAsia"/>
          <w:sz w:val="28"/>
        </w:rPr>
        <w:t>等</w:t>
      </w:r>
      <w:r w:rsidRPr="00651380">
        <w:rPr>
          <w:rFonts w:ascii="Times New Roman" w:eastAsia="標楷體" w:hAnsi="Times New Roman" w:cs="Times New Roman" w:hint="eastAsia"/>
          <w:sz w:val="28"/>
        </w:rPr>
        <w:t>規定，訂定本措施。</w:t>
      </w:r>
    </w:p>
    <w:p w:rsidR="00651380" w:rsidRPr="00651380" w:rsidRDefault="00651380" w:rsidP="00651380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本措施所稱性騷擾，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係指性侵</w:t>
      </w:r>
      <w:r w:rsidR="00B6572F">
        <w:rPr>
          <w:rFonts w:ascii="Times New Roman" w:eastAsia="標楷體" w:hAnsi="Times New Roman" w:cs="Times New Roman" w:hint="eastAsia"/>
          <w:sz w:val="28"/>
        </w:rPr>
        <w:t>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犯罪防治法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所稱性侵害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犯罪</w:t>
      </w:r>
      <w:proofErr w:type="gramStart"/>
      <w:r w:rsidR="00B6572F">
        <w:rPr>
          <w:rFonts w:ascii="Times New Roman" w:eastAsia="標楷體" w:hAnsi="Times New Roman" w:cs="Times New Roman" w:hint="eastAsia"/>
          <w:sz w:val="28"/>
        </w:rPr>
        <w:t>以外，</w:t>
      </w:r>
      <w:proofErr w:type="gramEnd"/>
      <w:r w:rsidR="00B6572F">
        <w:rPr>
          <w:rFonts w:ascii="Times New Roman" w:eastAsia="標楷體" w:hAnsi="Times New Roman" w:cs="Times New Roman" w:hint="eastAsia"/>
          <w:sz w:val="28"/>
        </w:rPr>
        <w:t>員工於執行職務時，任何人（含</w:t>
      </w:r>
      <w:r w:rsidRPr="00651380">
        <w:rPr>
          <w:rFonts w:ascii="Times New Roman" w:eastAsia="標楷體" w:hAnsi="Times New Roman" w:cs="Times New Roman" w:hint="eastAsia"/>
          <w:sz w:val="28"/>
        </w:rPr>
        <w:t>主管、員工、民眾等）違反其意願而與性或性別有關之行為，且有下列情形之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者：</w:t>
      </w:r>
    </w:p>
    <w:p w:rsidR="00651380" w:rsidRPr="00651380" w:rsidRDefault="00651380" w:rsidP="00134088">
      <w:pPr>
        <w:pStyle w:val="a3"/>
        <w:spacing w:line="480" w:lineRule="exact"/>
        <w:ind w:leftChars="294" w:left="1560" w:hangingChars="305" w:hanging="854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（一）以該他人順服或拒絕該行為，作為其獲得、喪失或減損與工作、教育、訓練、服務、計畫、活動有關權益之條件。</w:t>
      </w:r>
    </w:p>
    <w:p w:rsidR="00651380" w:rsidRDefault="00651380" w:rsidP="00134088">
      <w:pPr>
        <w:pStyle w:val="a3"/>
        <w:spacing w:line="480" w:lineRule="exact"/>
        <w:ind w:leftChars="295" w:left="1556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651380">
        <w:rPr>
          <w:rFonts w:ascii="Times New Roman" w:eastAsia="標楷體" w:hAnsi="Times New Roman" w:cs="Times New Roman" w:hint="eastAsia"/>
          <w:sz w:val="28"/>
        </w:rPr>
        <w:t>（二）以展示或播送文字、圖畫、聲音、影像或其他物品之方式，或以歧視、侮辱之言行，或以他法，而有損害他人人格尊嚴，或造成使人心生畏</w:t>
      </w:r>
      <w:proofErr w:type="gramStart"/>
      <w:r w:rsidRPr="00651380">
        <w:rPr>
          <w:rFonts w:ascii="Times New Roman" w:eastAsia="標楷體" w:hAnsi="Times New Roman" w:cs="Times New Roman" w:hint="eastAsia"/>
          <w:sz w:val="28"/>
        </w:rPr>
        <w:t>怖</w:t>
      </w:r>
      <w:proofErr w:type="gramEnd"/>
      <w:r w:rsidRPr="00651380">
        <w:rPr>
          <w:rFonts w:ascii="Times New Roman" w:eastAsia="標楷體" w:hAnsi="Times New Roman" w:cs="Times New Roman" w:hint="eastAsia"/>
          <w:sz w:val="28"/>
        </w:rPr>
        <w:t>、感受敵意或冒犯之情境，或不當影響其工作、教育、訓練、服務、計畫、活動或正常生活之進行。</w:t>
      </w:r>
    </w:p>
    <w:p w:rsidR="00651380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本校性騷擾防治、申訴及懲戒處理，除法令另有規定外，依本措施之規定處理。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應防治工作場所性騷擾之發生，保護員工不受</w:t>
      </w:r>
      <w:r>
        <w:rPr>
          <w:rFonts w:ascii="Times New Roman" w:eastAsia="標楷體" w:hAnsi="Times New Roman" w:cs="Times New Roman" w:hint="eastAsia"/>
          <w:sz w:val="28"/>
        </w:rPr>
        <w:t>性騷擾之威脅，建立友善的工作環境，提升主管與員工性別平權之觀念。</w:t>
      </w:r>
    </w:p>
    <w:p w:rsid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本校應</w:t>
      </w:r>
      <w:r w:rsidRPr="005D2B4C">
        <w:rPr>
          <w:rFonts w:ascii="Times New Roman" w:eastAsia="標楷體" w:hAnsi="Times New Roman" w:cs="Times New Roman" w:hint="eastAsia"/>
          <w:sz w:val="28"/>
        </w:rPr>
        <w:t>實施防治工作場所性騷擾之相關教育訓練，</w:t>
      </w:r>
      <w:r>
        <w:rPr>
          <w:rFonts w:ascii="Times New Roman" w:eastAsia="標楷體" w:hAnsi="Times New Roman" w:cs="Times New Roman" w:hint="eastAsia"/>
          <w:sz w:val="28"/>
        </w:rPr>
        <w:t>除</w:t>
      </w:r>
      <w:r w:rsidRPr="005D2B4C">
        <w:rPr>
          <w:rFonts w:ascii="Times New Roman" w:eastAsia="標楷體" w:hAnsi="Times New Roman" w:cs="Times New Roman" w:hint="eastAsia"/>
          <w:sz w:val="28"/>
        </w:rPr>
        <w:t>將相關資訊於工作場所顯著之處公開揭示</w:t>
      </w:r>
      <w:r>
        <w:rPr>
          <w:rFonts w:ascii="Times New Roman" w:eastAsia="標楷體" w:hAnsi="Times New Roman" w:cs="Times New Roman" w:hint="eastAsia"/>
          <w:sz w:val="28"/>
        </w:rPr>
        <w:t>外，亦得</w:t>
      </w:r>
      <w:r w:rsidR="0060562E">
        <w:rPr>
          <w:rFonts w:ascii="Times New Roman" w:eastAsia="標楷體" w:hAnsi="Times New Roman" w:cs="Times New Roman" w:hint="eastAsia"/>
          <w:sz w:val="28"/>
        </w:rPr>
        <w:t>利用集會、廣播及印刷品等各種傳遞訊息方式，加強員工</w:t>
      </w:r>
      <w:r w:rsidRPr="005D2B4C">
        <w:rPr>
          <w:rFonts w:ascii="Times New Roman" w:eastAsia="標楷體" w:hAnsi="Times New Roman" w:cs="Times New Roman" w:hint="eastAsia"/>
          <w:sz w:val="28"/>
        </w:rPr>
        <w:t>有關性騷擾防治措施及申訴管道之宣導。。</w:t>
      </w:r>
    </w:p>
    <w:p w:rsidR="005D2B4C" w:rsidRPr="005D2B4C" w:rsidRDefault="005D2B4C" w:rsidP="005D2B4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本校</w:t>
      </w:r>
      <w:r w:rsidRPr="005D2B4C">
        <w:rPr>
          <w:rFonts w:ascii="Times New Roman" w:eastAsia="標楷體" w:hAnsi="Times New Roman" w:cs="Times New Roman" w:hint="eastAsia"/>
          <w:sz w:val="28"/>
        </w:rPr>
        <w:t>受理性騷擾申訴管道如下：</w:t>
      </w:r>
    </w:p>
    <w:p w:rsidR="005D2B4C" w:rsidRP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（一）申訴專線電話：</w:t>
      </w:r>
      <w:r w:rsidRPr="005D2B4C">
        <w:rPr>
          <w:rFonts w:ascii="Times New Roman" w:eastAsia="標楷體" w:hAnsi="Times New Roman" w:cs="Times New Roman" w:hint="eastAsia"/>
          <w:sz w:val="28"/>
        </w:rPr>
        <w:t>03-</w:t>
      </w:r>
      <w:r w:rsidR="000B7535">
        <w:rPr>
          <w:rFonts w:ascii="Times New Roman" w:eastAsia="標楷體" w:hAnsi="Times New Roman" w:cs="Times New Roman" w:hint="eastAsia"/>
          <w:sz w:val="28"/>
        </w:rPr>
        <w:t>8621220</w:t>
      </w:r>
      <w:r>
        <w:rPr>
          <w:rFonts w:ascii="Times New Roman" w:eastAsia="標楷體" w:hAnsi="Times New Roman" w:cs="Times New Roman" w:hint="eastAsia"/>
          <w:sz w:val="28"/>
        </w:rPr>
        <w:t>-</w:t>
      </w:r>
      <w:r w:rsidR="000B7535">
        <w:rPr>
          <w:rFonts w:ascii="Times New Roman" w:eastAsia="標楷體" w:hAnsi="Times New Roman" w:cs="Times New Roman" w:hint="eastAsia"/>
          <w:sz w:val="28"/>
        </w:rPr>
        <w:t>204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5D2B4C" w:rsidRDefault="005D2B4C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5D2B4C">
        <w:rPr>
          <w:rFonts w:ascii="Times New Roman" w:eastAsia="標楷體" w:hAnsi="Times New Roman" w:cs="Times New Roman" w:hint="eastAsia"/>
          <w:sz w:val="28"/>
        </w:rPr>
        <w:t>（二）申訴專用傳真：</w:t>
      </w:r>
      <w:r w:rsidRPr="005D2B4C">
        <w:rPr>
          <w:rFonts w:ascii="Times New Roman" w:eastAsia="標楷體" w:hAnsi="Times New Roman" w:cs="Times New Roman" w:hint="eastAsia"/>
          <w:sz w:val="28"/>
        </w:rPr>
        <w:t>03-8</w:t>
      </w:r>
      <w:r w:rsidR="000B7535">
        <w:rPr>
          <w:rFonts w:ascii="Times New Roman" w:eastAsia="標楷體" w:hAnsi="Times New Roman" w:cs="Times New Roman" w:hint="eastAsia"/>
          <w:sz w:val="28"/>
        </w:rPr>
        <w:t>621016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155055" w:rsidRPr="00155055" w:rsidRDefault="00155055" w:rsidP="005D2B4C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</w:t>
      </w:r>
      <w:r w:rsidRPr="005D2B4C">
        <w:rPr>
          <w:rFonts w:ascii="Times New Roman" w:eastAsia="標楷體" w:hAnsi="Times New Roman" w:cs="Times New Roman" w:hint="eastAsia"/>
          <w:sz w:val="28"/>
        </w:rPr>
        <w:t>三）申訴專用信箱或申訴電子信箱：</w:t>
      </w:r>
      <w:r>
        <w:rPr>
          <w:rFonts w:ascii="Times New Roman" w:eastAsia="標楷體" w:hAnsi="Times New Roman" w:cs="Times New Roman" w:hint="eastAsia"/>
          <w:sz w:val="28"/>
        </w:rPr>
        <w:t>chen252900785</w:t>
      </w:r>
      <w:r w:rsidRPr="00EC349D">
        <w:rPr>
          <w:rFonts w:ascii="Times New Roman" w:eastAsia="標楷體" w:hAnsi="Times New Roman" w:cs="Times New Roman" w:hint="eastAsia"/>
          <w:sz w:val="28"/>
        </w:rPr>
        <w:t>@</w:t>
      </w:r>
      <w:r w:rsidR="0078701D" w:rsidRPr="0078701D">
        <w:rPr>
          <w:rFonts w:ascii="Helvetica" w:hAnsi="Helvetica" w:cs="Helvetica"/>
          <w:sz w:val="28"/>
          <w:szCs w:val="28"/>
        </w:rPr>
        <w:t>hlc.edu.tw</w:t>
      </w:r>
      <w:r w:rsidRPr="005D2B4C">
        <w:rPr>
          <w:rFonts w:ascii="Times New Roman" w:eastAsia="標楷體" w:hAnsi="Times New Roman" w:cs="Times New Roman" w:hint="eastAsia"/>
          <w:sz w:val="28"/>
        </w:rPr>
        <w:t>。</w:t>
      </w:r>
    </w:p>
    <w:p w:rsid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lastRenderedPageBreak/>
        <w:t>性騷擾事件被害人得於事件發生後一年內提出申訴。申訴時加害人如為本校員工，應向本校提出。</w:t>
      </w:r>
    </w:p>
    <w:p w:rsidR="005D2B4C" w:rsidRDefault="00EC349D" w:rsidP="00EC349D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接獲性騷擾之申訴時，加害人如非屬本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員工，仍應採取適當之緊急處理，申訴書及相關資料應移送所轄主管單位並副知</w:t>
      </w:r>
      <w:r>
        <w:rPr>
          <w:rFonts w:ascii="Times New Roman" w:eastAsia="標楷體" w:hAnsi="Times New Roman" w:cs="Times New Roman" w:hint="eastAsia"/>
          <w:sz w:val="28"/>
        </w:rPr>
        <w:t>花蓮縣政府</w:t>
      </w:r>
      <w:r w:rsidR="00A73120">
        <w:rPr>
          <w:rFonts w:ascii="Times New Roman" w:eastAsia="標楷體" w:hAnsi="Times New Roman" w:cs="Times New Roman" w:hint="eastAsia"/>
          <w:sz w:val="28"/>
        </w:rPr>
        <w:t>（以下簡稱縣政府）</w:t>
      </w:r>
      <w:r w:rsidRPr="00EC349D">
        <w:rPr>
          <w:rFonts w:ascii="Times New Roman" w:eastAsia="標楷體" w:hAnsi="Times New Roman" w:cs="Times New Roman" w:hint="eastAsia"/>
          <w:sz w:val="28"/>
        </w:rPr>
        <w:t>社會處。</w:t>
      </w:r>
    </w:p>
    <w:p w:rsidR="00E035DA" w:rsidRPr="00E035DA" w:rsidRDefault="00E035DA" w:rsidP="00E035DA">
      <w:pPr>
        <w:pStyle w:val="a3"/>
        <w:spacing w:line="480" w:lineRule="exact"/>
        <w:ind w:leftChars="0" w:left="72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F703C2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校長如涉及性騷擾事件由所隸屬主管機關(花蓮縣政府教育處)調查決定。</w:t>
      </w:r>
    </w:p>
    <w:p w:rsidR="00EC349D" w:rsidRPr="00EC349D" w:rsidRDefault="00EC349D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EC349D">
        <w:rPr>
          <w:rFonts w:ascii="Times New Roman" w:eastAsia="標楷體" w:hAnsi="Times New Roman" w:cs="Times New Roman" w:hint="eastAsia"/>
          <w:sz w:val="28"/>
        </w:rPr>
        <w:t>於獲悉有性騷擾之情形時，應採取立即且有效之糾正及補救措施，並應注意下列事項：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（一）保護被害人之權益及隱私。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（二）對所屬場域空間安全之維護或改善。</w:t>
      </w:r>
    </w:p>
    <w:p w:rsidR="00EC349D" w:rsidRP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（三）對行為人之懲處。</w:t>
      </w:r>
    </w:p>
    <w:p w:rsidR="00EC349D" w:rsidRDefault="00EC349D" w:rsidP="00EC349D">
      <w:pPr>
        <w:spacing w:line="480" w:lineRule="exact"/>
        <w:ind w:firstLineChars="253" w:firstLine="708"/>
        <w:jc w:val="both"/>
        <w:rPr>
          <w:rFonts w:ascii="Times New Roman" w:eastAsia="標楷體" w:hAnsi="Times New Roman" w:cs="Times New Roman"/>
          <w:sz w:val="28"/>
        </w:rPr>
      </w:pPr>
      <w:r w:rsidRPr="00EC349D">
        <w:rPr>
          <w:rFonts w:ascii="Times New Roman" w:eastAsia="標楷體" w:hAnsi="Times New Roman" w:cs="Times New Roman" w:hint="eastAsia"/>
          <w:sz w:val="28"/>
        </w:rPr>
        <w:t>（四）其他防治及改善措施。</w:t>
      </w:r>
    </w:p>
    <w:p w:rsidR="00B6572F" w:rsidRDefault="00D51890" w:rsidP="00EC349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B6572F">
        <w:rPr>
          <w:rFonts w:ascii="Times New Roman" w:eastAsia="標楷體" w:hAnsi="Times New Roman" w:cs="Times New Roman" w:hint="eastAsia"/>
          <w:sz w:val="28"/>
        </w:rPr>
        <w:t>本校為處理性騷擾申訴事件，應設置性騷擾申訴調查委員會（以下簡稱</w:t>
      </w:r>
      <w:r w:rsidR="00D76E7E">
        <w:rPr>
          <w:rFonts w:ascii="Times New Roman" w:eastAsia="標楷體" w:hAnsi="Times New Roman" w:cs="Times New Roman" w:hint="eastAsia"/>
          <w:sz w:val="28"/>
        </w:rPr>
        <w:t>本</w:t>
      </w:r>
      <w:r w:rsidR="00EC349D" w:rsidRPr="00B6572F">
        <w:rPr>
          <w:rFonts w:ascii="Times New Roman" w:eastAsia="標楷體" w:hAnsi="Times New Roman" w:cs="Times New Roman" w:hint="eastAsia"/>
          <w:sz w:val="28"/>
        </w:rPr>
        <w:t>委員會）。</w:t>
      </w:r>
    </w:p>
    <w:p w:rsidR="00B6572F" w:rsidRDefault="00D76E7E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本</w:t>
      </w:r>
      <w:r w:rsidR="00D51890" w:rsidRPr="00B6572F">
        <w:rPr>
          <w:rFonts w:ascii="Times New Roman" w:eastAsia="標楷體" w:hAnsi="Times New Roman" w:cs="Times New Roman"/>
          <w:sz w:val="28"/>
        </w:rPr>
        <w:t>委員會置主任委員一人，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由校長兼任，並為會議主席，主席因故無法主持會議時，得指定委員代理之；置委員五人至七人，由校長就本校教職員工</w:t>
      </w:r>
      <w:proofErr w:type="gramStart"/>
      <w:r w:rsidR="00D51890" w:rsidRPr="00B6572F">
        <w:rPr>
          <w:rFonts w:ascii="Times New Roman" w:eastAsia="標楷體" w:hAnsi="Times New Roman" w:cs="Times New Roman" w:hint="eastAsia"/>
          <w:sz w:val="28"/>
        </w:rPr>
        <w:t>遴</w:t>
      </w:r>
      <w:proofErr w:type="gramEnd"/>
      <w:r w:rsidR="00D51890" w:rsidRPr="00B6572F">
        <w:rPr>
          <w:rFonts w:ascii="Times New Roman" w:eastAsia="標楷體" w:hAnsi="Times New Roman" w:cs="Times New Roman" w:hint="eastAsia"/>
          <w:sz w:val="28"/>
        </w:rPr>
        <w:t>聘之，必要時並得聘請專家學者</w:t>
      </w:r>
      <w:r w:rsidR="00420A6A">
        <w:rPr>
          <w:rFonts w:ascii="Times New Roman" w:eastAsia="標楷體" w:hAnsi="Times New Roman" w:cs="Times New Roman" w:hint="eastAsia"/>
          <w:sz w:val="28"/>
        </w:rPr>
        <w:t>、社會公正人士</w:t>
      </w:r>
      <w:r w:rsidR="00D51890" w:rsidRPr="00B6572F">
        <w:rPr>
          <w:rFonts w:ascii="Times New Roman" w:eastAsia="標楷體" w:hAnsi="Times New Roman" w:cs="Times New Roman" w:hint="eastAsia"/>
          <w:sz w:val="28"/>
        </w:rPr>
        <w:t>擔任；委員應親自出席，不得代理。</w:t>
      </w:r>
    </w:p>
    <w:p w:rsidR="00B6572F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前項委員人數，任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性別比例不得少於三分之一</w:t>
      </w:r>
      <w:r w:rsidR="00EC349D" w:rsidRPr="00EC349D">
        <w:rPr>
          <w:rFonts w:ascii="Times New Roman" w:eastAsia="標楷體" w:hAnsi="Times New Roman" w:cs="Times New Roman" w:hint="eastAsia"/>
          <w:sz w:val="28"/>
        </w:rPr>
        <w:t>。</w:t>
      </w:r>
    </w:p>
    <w:p w:rsidR="00D51890" w:rsidRPr="00EC349D" w:rsidRDefault="00D51890" w:rsidP="00B6572F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D51890">
        <w:rPr>
          <w:rFonts w:ascii="Times New Roman" w:eastAsia="標楷體" w:hAnsi="Times New Roman" w:cs="Times New Roman" w:hint="eastAsia"/>
          <w:sz w:val="28"/>
        </w:rPr>
        <w:t>本委員會應有委員半數以上出席始得開會，並應有半數以上之出席委員之同意始得做成決議，可否同數時，取決於主席。</w:t>
      </w:r>
    </w:p>
    <w:p w:rsidR="00EC522D" w:rsidRPr="00EC522D" w:rsidRDefault="00EC522D" w:rsidP="00EC522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性騷擾申訴得以言詞或書面向本校人事室提出。以言詞申訴者，受理之人員或單位應做成紀錄，經向申訴人朗讀或使閱覽，確認其內容無誤後，由其簽名或蓋章。</w:t>
      </w:r>
    </w:p>
    <w:p w:rsidR="00EC522D" w:rsidRPr="00EC522D" w:rsidRDefault="00EC522D" w:rsidP="00EC522D">
      <w:pPr>
        <w:spacing w:line="480" w:lineRule="exact"/>
        <w:ind w:leftChars="235" w:left="564" w:firstLine="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EC522D">
        <w:rPr>
          <w:rFonts w:ascii="Times New Roman" w:eastAsia="標楷體" w:hAnsi="Times New Roman" w:cs="Times New Roman" w:hint="eastAsia"/>
          <w:sz w:val="28"/>
        </w:rPr>
        <w:t>申訴書應由申訴人簽名或蓋章，並載明下列事項：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（一）申訴人姓名、服務單位及職稱、住居所、聯絡電話、申訴日期。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（二）有代理人者，應檢附委任書，並載明其姓名、住居所、聯絡電話。</w:t>
      </w:r>
    </w:p>
    <w:p w:rsidR="00EC522D" w:rsidRPr="00EC522D" w:rsidRDefault="00EC522D" w:rsidP="00D76E7E">
      <w:pPr>
        <w:spacing w:line="480" w:lineRule="exact"/>
        <w:ind w:leftChars="235" w:left="564" w:firstLine="145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t>（三）申訴之事實及內容。</w:t>
      </w:r>
    </w:p>
    <w:p w:rsidR="005D2B4C" w:rsidRDefault="00EC522D" w:rsidP="00EC522D">
      <w:pPr>
        <w:spacing w:line="480" w:lineRule="exact"/>
        <w:ind w:leftChars="295" w:left="708"/>
        <w:jc w:val="both"/>
        <w:rPr>
          <w:rFonts w:ascii="Times New Roman" w:eastAsia="標楷體" w:hAnsi="Times New Roman" w:cs="Times New Roman"/>
          <w:sz w:val="28"/>
        </w:rPr>
      </w:pPr>
      <w:r w:rsidRPr="00EC522D">
        <w:rPr>
          <w:rFonts w:ascii="Times New Roman" w:eastAsia="標楷體" w:hAnsi="Times New Roman" w:cs="Times New Roman" w:hint="eastAsia"/>
          <w:sz w:val="28"/>
        </w:rPr>
        <w:lastRenderedPageBreak/>
        <w:t>申訴書或言詞作成之紀錄不合前項規定者，而其情形可補正者，應通知申訴人於十四日內補正。逾期</w:t>
      </w:r>
      <w:proofErr w:type="gramStart"/>
      <w:r w:rsidRPr="00EC522D">
        <w:rPr>
          <w:rFonts w:ascii="Times New Roman" w:eastAsia="標楷體" w:hAnsi="Times New Roman" w:cs="Times New Roman" w:hint="eastAsia"/>
          <w:sz w:val="28"/>
        </w:rPr>
        <w:t>不</w:t>
      </w:r>
      <w:proofErr w:type="gramEnd"/>
      <w:r w:rsidRPr="00EC522D">
        <w:rPr>
          <w:rFonts w:ascii="Times New Roman" w:eastAsia="標楷體" w:hAnsi="Times New Roman" w:cs="Times New Roman" w:hint="eastAsia"/>
          <w:sz w:val="28"/>
        </w:rPr>
        <w:t>補正者，不予受理。</w:t>
      </w:r>
    </w:p>
    <w:p w:rsidR="00D76E7E" w:rsidRPr="00D76E7E" w:rsidRDefault="00D76E7E" w:rsidP="00D76E7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性騷擾之申訴有下列情形之一，不予受理：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（一）逾期提出申訴者。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（二）未於期限內補正者。</w:t>
      </w:r>
    </w:p>
    <w:p w:rsidR="00D76E7E" w:rsidRPr="00D76E7E" w:rsidRDefault="00D76E7E" w:rsidP="00D76E7E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（三）同一事件已調查完畢，並將調查結果函復當事人者。</w:t>
      </w:r>
    </w:p>
    <w:p w:rsidR="00D76E7E" w:rsidRDefault="00D76E7E" w:rsidP="00D76E7E">
      <w:pPr>
        <w:pStyle w:val="a3"/>
        <w:spacing w:line="480" w:lineRule="exact"/>
        <w:ind w:leftChars="0" w:left="851" w:hanging="2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D76E7E">
        <w:rPr>
          <w:rFonts w:ascii="Times New Roman" w:eastAsia="標楷體" w:hAnsi="Times New Roman" w:cs="Times New Roman" w:hint="eastAsia"/>
          <w:sz w:val="28"/>
        </w:rPr>
        <w:t>不受理性騷擾申訴時，應於收到當事人申訴之日起二十日內，以書面通知當事人，並敘明理由。</w:t>
      </w:r>
    </w:p>
    <w:p w:rsidR="00893941" w:rsidRDefault="00D76E7E" w:rsidP="00D76E7E">
      <w:pPr>
        <w:pStyle w:val="a3"/>
        <w:numPr>
          <w:ilvl w:val="0"/>
          <w:numId w:val="1"/>
        </w:numPr>
        <w:spacing w:line="48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</w:rPr>
      </w:pPr>
      <w:r w:rsidRPr="00D76E7E">
        <w:rPr>
          <w:rFonts w:ascii="Times New Roman" w:eastAsia="標楷體" w:hAnsi="Times New Roman" w:cs="Times New Roman" w:hint="eastAsia"/>
          <w:sz w:val="28"/>
        </w:rPr>
        <w:t>本委員會作成決議前，得由申訴人或其授權代理人以書面撤回其申訴；申訴經撤回者，不得就同一事由再為申訴。但有新事實或新證據者，不在此限。</w:t>
      </w:r>
    </w:p>
    <w:p w:rsidR="00A638C7" w:rsidRPr="00A638C7" w:rsidRDefault="009B661D" w:rsidP="00A638C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調查及</w:t>
      </w:r>
      <w:r w:rsidR="00A638C7" w:rsidRPr="00A638C7">
        <w:rPr>
          <w:rFonts w:ascii="Times New Roman" w:eastAsia="標楷體" w:hAnsi="Times New Roman" w:cs="Times New Roman" w:hint="eastAsia"/>
          <w:sz w:val="28"/>
        </w:rPr>
        <w:t>處理性騷擾事件時，應依照下列原則為之：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（一）性騷擾事件之調查應秉持客觀、公正、專業原則，給予當事人充分陳述意見及答辯機會。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（二）被害人之陳述明確，已無詢問必要者，應避免重複詢問。</w:t>
      </w:r>
    </w:p>
    <w:p w:rsidR="00A638C7" w:rsidRPr="00A638C7" w:rsidRDefault="00A638C7" w:rsidP="00A638C7">
      <w:pPr>
        <w:pStyle w:val="a3"/>
        <w:spacing w:line="480" w:lineRule="exact"/>
        <w:ind w:leftChars="0" w:left="720" w:firstLineChars="46" w:firstLine="129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（三）恪守性騷擾防治準則第十五條之迴避規定。</w:t>
      </w:r>
    </w:p>
    <w:p w:rsidR="00A638C7" w:rsidRPr="00A638C7" w:rsidRDefault="00A638C7" w:rsidP="00A638C7">
      <w:pPr>
        <w:pStyle w:val="a3"/>
        <w:tabs>
          <w:tab w:val="left" w:pos="1701"/>
        </w:tabs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（四）處理性騷擾申訴，應以不公開之方式為之，並保護當事人之隱私及其他人格法益。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（五）性騷擾事件之調查及審議，得通知當事人及關係人到場說明，並得邀請具相關學識經驗者協助。</w:t>
      </w:r>
    </w:p>
    <w:p w:rsidR="00A638C7" w:rsidRPr="00A638C7" w:rsidRDefault="00A638C7" w:rsidP="0078692A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（六）性騷擾事件之當事人或證人有權力不對等之情形時，應避免其對質。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（七）調查人員因調查之必要，得於不違反保密義務範圍內另作成書面資料，交由當事人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閱覽或告以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要旨。</w:t>
      </w:r>
    </w:p>
    <w:p w:rsidR="00A638C7" w:rsidRPr="00A638C7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（八）處理性騷擾事件之所有人員，對於當事人之姓名或其他足以辨識身份之資料，除有調查必要或基於公共安全之考量者外，應予保密。</w:t>
      </w:r>
      <w:r w:rsidR="00806F21">
        <w:rPr>
          <w:rFonts w:ascii="Times New Roman" w:eastAsia="標楷體" w:hAnsi="Times New Roman" w:cs="Times New Roman" w:hint="eastAsia"/>
          <w:sz w:val="28"/>
        </w:rPr>
        <w:t>違反者，主任委員應立即中止其參與，本校並得視其情節依相關規定予以懲處，並解除其聘任。</w:t>
      </w:r>
    </w:p>
    <w:p w:rsidR="00A638C7" w:rsidRPr="00A638C7" w:rsidRDefault="00A638C7" w:rsidP="00A638C7">
      <w:pPr>
        <w:pStyle w:val="a3"/>
        <w:spacing w:line="480" w:lineRule="exact"/>
        <w:ind w:leftChars="354" w:left="169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lastRenderedPageBreak/>
        <w:t>（九）性騷擾申訴處理過程中，得視當事人之身心狀況，主動轉</w:t>
      </w:r>
      <w:proofErr w:type="gramStart"/>
      <w:r w:rsidRPr="00A638C7">
        <w:rPr>
          <w:rFonts w:ascii="Times New Roman" w:eastAsia="標楷體" w:hAnsi="Times New Roman" w:cs="Times New Roman" w:hint="eastAsia"/>
          <w:sz w:val="28"/>
        </w:rPr>
        <w:t>介</w:t>
      </w:r>
      <w:proofErr w:type="gramEnd"/>
      <w:r w:rsidRPr="00A638C7">
        <w:rPr>
          <w:rFonts w:ascii="Times New Roman" w:eastAsia="標楷體" w:hAnsi="Times New Roman" w:cs="Times New Roman" w:hint="eastAsia"/>
          <w:sz w:val="28"/>
        </w:rPr>
        <w:t>或提供心理輔導及法律協助。</w:t>
      </w:r>
    </w:p>
    <w:p w:rsidR="00A638C7" w:rsidRPr="00D76E7E" w:rsidRDefault="00A638C7" w:rsidP="00A638C7">
      <w:pPr>
        <w:pStyle w:val="a3"/>
        <w:spacing w:line="480" w:lineRule="exact"/>
        <w:ind w:leftChars="353" w:left="1698" w:hangingChars="304" w:hanging="851"/>
        <w:jc w:val="both"/>
        <w:rPr>
          <w:rFonts w:ascii="Times New Roman" w:eastAsia="標楷體" w:hAnsi="Times New Roman" w:cs="Times New Roman"/>
          <w:sz w:val="28"/>
        </w:rPr>
      </w:pPr>
      <w:r w:rsidRPr="00A638C7">
        <w:rPr>
          <w:rFonts w:ascii="Times New Roman" w:eastAsia="標楷體" w:hAnsi="Times New Roman" w:cs="Times New Roman" w:hint="eastAsia"/>
          <w:sz w:val="28"/>
        </w:rPr>
        <w:t>（十）對於在性騷擾事件申訴、調查、偵查或審理程序中，為申訴、告訴、告發、提起訴訟、作證、提供協助或其他參與行為之人，不得為不當之差別待遇。</w:t>
      </w:r>
    </w:p>
    <w:p w:rsidR="0015699A" w:rsidRDefault="0015699A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15699A">
        <w:rPr>
          <w:rFonts w:ascii="Times New Roman" w:eastAsia="標楷體" w:hAnsi="Times New Roman" w:cs="Times New Roman" w:hint="eastAsia"/>
          <w:sz w:val="28"/>
        </w:rPr>
        <w:t>本委員會應自受理申訴之次日起二個月內完成調查報告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﹔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必要時，得延長一個月，並應以書面通知當事人。</w:t>
      </w:r>
    </w:p>
    <w:p w:rsidR="00893941" w:rsidRDefault="0015699A" w:rsidP="00327C84">
      <w:pPr>
        <w:pStyle w:val="a3"/>
        <w:spacing w:line="480" w:lineRule="exact"/>
        <w:ind w:leftChars="413" w:left="991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本委員會之決議應以書面通知當事人</w:t>
      </w:r>
      <w:r w:rsidRPr="0015699A">
        <w:rPr>
          <w:rFonts w:ascii="Times New Roman" w:eastAsia="標楷體" w:hAnsi="Times New Roman" w:cs="Times New Roman" w:hint="eastAsia"/>
          <w:sz w:val="28"/>
        </w:rPr>
        <w:t>及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15699A">
        <w:rPr>
          <w:rFonts w:ascii="Times New Roman" w:eastAsia="標楷體" w:hAnsi="Times New Roman" w:cs="Times New Roman" w:hint="eastAsia"/>
          <w:sz w:val="28"/>
        </w:rPr>
        <w:t>，並註明對申訴案之</w:t>
      </w:r>
      <w:r w:rsidR="00CF6B42">
        <w:rPr>
          <w:rFonts w:ascii="Times New Roman" w:eastAsia="標楷體" w:hAnsi="Times New Roman" w:cs="Times New Roman" w:hint="eastAsia"/>
          <w:sz w:val="28"/>
        </w:rPr>
        <w:t>調查報告或</w:t>
      </w:r>
      <w:r w:rsidRPr="0015699A">
        <w:rPr>
          <w:rFonts w:ascii="Times New Roman" w:eastAsia="標楷體" w:hAnsi="Times New Roman" w:cs="Times New Roman" w:hint="eastAsia"/>
          <w:sz w:val="28"/>
        </w:rPr>
        <w:t>決議有異議者，得於</w:t>
      </w:r>
      <w:r w:rsidR="00CF6B42">
        <w:rPr>
          <w:rFonts w:ascii="Times New Roman" w:eastAsia="標楷體" w:hAnsi="Times New Roman" w:cs="Times New Roman" w:hint="eastAsia"/>
          <w:sz w:val="28"/>
        </w:rPr>
        <w:t>送達之次日起</w:t>
      </w:r>
      <w:proofErr w:type="gramStart"/>
      <w:r w:rsidRPr="0015699A">
        <w:rPr>
          <w:rFonts w:ascii="Times New Roman" w:eastAsia="標楷體" w:hAnsi="Times New Roman" w:cs="Times New Roman" w:hint="eastAsia"/>
          <w:sz w:val="28"/>
        </w:rPr>
        <w:t>三</w:t>
      </w:r>
      <w:proofErr w:type="gramEnd"/>
      <w:r w:rsidRPr="0015699A">
        <w:rPr>
          <w:rFonts w:ascii="Times New Roman" w:eastAsia="標楷體" w:hAnsi="Times New Roman" w:cs="Times New Roman" w:hint="eastAsia"/>
          <w:sz w:val="28"/>
        </w:rPr>
        <w:t>十日內向</w:t>
      </w:r>
      <w:r w:rsidR="00CF6B42">
        <w:rPr>
          <w:rFonts w:ascii="Times New Roman" w:eastAsia="標楷體" w:hAnsi="Times New Roman" w:cs="Times New Roman" w:hint="eastAsia"/>
          <w:sz w:val="28"/>
        </w:rPr>
        <w:t>縣政府社會處</w:t>
      </w:r>
      <w:r w:rsidRPr="00CF6B42">
        <w:rPr>
          <w:rFonts w:ascii="Times New Roman" w:eastAsia="標楷體" w:hAnsi="Times New Roman" w:cs="Times New Roman" w:hint="eastAsia"/>
          <w:sz w:val="28"/>
        </w:rPr>
        <w:t>提出再申訴。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委員會對已進入偵查或審判程序之性騷擾申訴，認為必要時，得議決於該程序終結前，停止該事件之處理。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性騷擾事件當事人得以書面向委員會申請調解。事件經調解成立者，應作成和解書並經雙方當事人簽名。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性騷擾行為經調查屬實者，本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得視情節輕重，對申訴人之相對人依</w:t>
      </w:r>
      <w:r>
        <w:rPr>
          <w:rFonts w:ascii="Times New Roman" w:eastAsia="標楷體" w:hAnsi="Times New Roman" w:cs="Times New Roman" w:hint="eastAsia"/>
          <w:sz w:val="28"/>
        </w:rPr>
        <w:t>相關法令</w:t>
      </w:r>
      <w:r w:rsidRPr="00327C84">
        <w:rPr>
          <w:rFonts w:ascii="Times New Roman" w:eastAsia="標楷體" w:hAnsi="Times New Roman" w:cs="Times New Roman" w:hint="eastAsia"/>
          <w:sz w:val="28"/>
        </w:rPr>
        <w:t>規定為</w:t>
      </w:r>
      <w:r>
        <w:rPr>
          <w:rFonts w:ascii="Times New Roman" w:eastAsia="標楷體" w:hAnsi="Times New Roman" w:cs="Times New Roman" w:hint="eastAsia"/>
          <w:sz w:val="28"/>
        </w:rPr>
        <w:t>適當之</w:t>
      </w:r>
      <w:r w:rsidRPr="00327C84">
        <w:rPr>
          <w:rFonts w:ascii="Times New Roman" w:eastAsia="標楷體" w:hAnsi="Times New Roman" w:cs="Times New Roman" w:hint="eastAsia"/>
          <w:sz w:val="28"/>
        </w:rPr>
        <w:t>懲</w:t>
      </w:r>
      <w:r>
        <w:rPr>
          <w:rFonts w:ascii="Times New Roman" w:eastAsia="標楷體" w:hAnsi="Times New Roman" w:cs="Times New Roman" w:hint="eastAsia"/>
          <w:sz w:val="28"/>
        </w:rPr>
        <w:t>戒（</w:t>
      </w:r>
      <w:r w:rsidRPr="00327C84">
        <w:rPr>
          <w:rFonts w:ascii="Times New Roman" w:eastAsia="標楷體" w:hAnsi="Times New Roman" w:cs="Times New Roman" w:hint="eastAsia"/>
          <w:sz w:val="28"/>
        </w:rPr>
        <w:t>處</w:t>
      </w:r>
      <w:r>
        <w:rPr>
          <w:rFonts w:ascii="Times New Roman" w:eastAsia="標楷體" w:hAnsi="Times New Roman" w:cs="Times New Roman" w:hint="eastAsia"/>
          <w:sz w:val="28"/>
        </w:rPr>
        <w:t>）</w:t>
      </w:r>
      <w:r w:rsidRPr="00327C84">
        <w:rPr>
          <w:rFonts w:ascii="Times New Roman" w:eastAsia="標楷體" w:hAnsi="Times New Roman" w:cs="Times New Roman" w:hint="eastAsia"/>
          <w:sz w:val="28"/>
        </w:rPr>
        <w:t>。</w:t>
      </w:r>
    </w:p>
    <w:p w:rsidR="00327C84" w:rsidRPr="00327C84" w:rsidRDefault="00327C84" w:rsidP="00327C84">
      <w:pPr>
        <w:pStyle w:val="a3"/>
        <w:spacing w:line="480" w:lineRule="exact"/>
        <w:ind w:leftChars="0" w:left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性騷擾行為經證實為誣</w:t>
      </w:r>
      <w:r>
        <w:rPr>
          <w:rFonts w:ascii="Times New Roman" w:eastAsia="標楷體" w:hAnsi="Times New Roman" w:cs="Times New Roman" w:hint="eastAsia"/>
          <w:sz w:val="28"/>
        </w:rPr>
        <w:t>告者，本校得視情節輕重，對申訴人依前項程序為懲戒（處）或處理。員工依</w:t>
      </w:r>
      <w:r w:rsidRPr="00327C84">
        <w:rPr>
          <w:rFonts w:ascii="Times New Roman" w:eastAsia="標楷體" w:hAnsi="Times New Roman" w:cs="Times New Roman" w:hint="eastAsia"/>
          <w:sz w:val="28"/>
        </w:rPr>
        <w:t>措施提出申訴或協助他人申訴，本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不應據以解雇、調職或其他不利處分。</w:t>
      </w:r>
    </w:p>
    <w:p w:rsidR="00327C84" w:rsidRP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校</w:t>
      </w:r>
      <w:r w:rsidRPr="00327C84">
        <w:rPr>
          <w:rFonts w:ascii="Times New Roman" w:eastAsia="標楷體" w:hAnsi="Times New Roman" w:cs="Times New Roman" w:hint="eastAsia"/>
          <w:sz w:val="28"/>
        </w:rPr>
        <w:t>對性騷擾行為應採取追蹤、考核及監督，以確保懲戒</w:t>
      </w:r>
      <w:r>
        <w:rPr>
          <w:rFonts w:ascii="Times New Roman" w:eastAsia="標楷體" w:hAnsi="Times New Roman" w:cs="Times New Roman" w:hint="eastAsia"/>
          <w:sz w:val="28"/>
        </w:rPr>
        <w:t>（處）</w:t>
      </w:r>
      <w:r w:rsidRPr="00327C84">
        <w:rPr>
          <w:rFonts w:ascii="Times New Roman" w:eastAsia="標楷體" w:hAnsi="Times New Roman" w:cs="Times New Roman" w:hint="eastAsia"/>
          <w:sz w:val="28"/>
        </w:rPr>
        <w:t>或處理措施有效執行，並避免相同事件或報復情事發生。</w:t>
      </w:r>
    </w:p>
    <w:p w:rsidR="00327C84" w:rsidRDefault="00327C84" w:rsidP="00327C84">
      <w:pPr>
        <w:pStyle w:val="a3"/>
        <w:numPr>
          <w:ilvl w:val="0"/>
          <w:numId w:val="1"/>
        </w:numPr>
        <w:spacing w:line="48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</w:rPr>
      </w:pPr>
      <w:r w:rsidRPr="00327C84">
        <w:rPr>
          <w:rFonts w:ascii="Times New Roman" w:eastAsia="標楷體" w:hAnsi="Times New Roman" w:cs="Times New Roman" w:hint="eastAsia"/>
          <w:sz w:val="28"/>
        </w:rPr>
        <w:t>專家學者、社會公正人士參與申訴案件調查或出席委員會會議時，得支領出席費。</w:t>
      </w:r>
    </w:p>
    <w:p w:rsidR="00420A6A" w:rsidRPr="00420A6A" w:rsidRDefault="00420A6A" w:rsidP="007870D3">
      <w:pPr>
        <w:pStyle w:val="a3"/>
        <w:numPr>
          <w:ilvl w:val="0"/>
          <w:numId w:val="1"/>
        </w:numPr>
        <w:spacing w:line="480" w:lineRule="exact"/>
        <w:ind w:leftChars="0" w:left="993" w:hanging="100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</w:t>
      </w:r>
      <w:r w:rsidRPr="00420A6A">
        <w:rPr>
          <w:rFonts w:ascii="Times New Roman" w:eastAsia="標楷體" w:hAnsi="Times New Roman" w:cs="Times New Roman" w:hint="eastAsia"/>
          <w:sz w:val="28"/>
        </w:rPr>
        <w:t>性騷擾、申訴及懲戒</w:t>
      </w:r>
      <w:proofErr w:type="gramStart"/>
      <w:r w:rsidRPr="00420A6A">
        <w:rPr>
          <w:rFonts w:ascii="Times New Roman" w:eastAsia="標楷體" w:hAnsi="Times New Roman" w:cs="Times New Roman" w:hint="eastAsia"/>
          <w:sz w:val="28"/>
        </w:rPr>
        <w:t>措</w:t>
      </w:r>
      <w:proofErr w:type="gramEnd"/>
      <w:r w:rsidRPr="00420A6A">
        <w:rPr>
          <w:rFonts w:ascii="Times New Roman" w:eastAsia="標楷體" w:hAnsi="Times New Roman" w:cs="Times New Roman" w:hint="eastAsia"/>
          <w:sz w:val="28"/>
        </w:rPr>
        <w:t>施</w:t>
      </w:r>
      <w:r>
        <w:rPr>
          <w:rFonts w:ascii="Times New Roman" w:eastAsia="標楷體" w:hAnsi="Times New Roman" w:cs="Times New Roman" w:hint="eastAsia"/>
          <w:sz w:val="28"/>
        </w:rPr>
        <w:t>如有</w:t>
      </w:r>
      <w:r w:rsidRPr="00420A6A">
        <w:rPr>
          <w:rFonts w:ascii="Times New Roman" w:eastAsia="標楷體" w:hAnsi="Times New Roman" w:cs="Times New Roman" w:hint="eastAsia"/>
          <w:sz w:val="28"/>
        </w:rPr>
        <w:t>未</w:t>
      </w:r>
      <w:r w:rsidR="002A7D5C">
        <w:rPr>
          <w:rFonts w:ascii="Times New Roman" w:eastAsia="標楷體" w:hAnsi="Times New Roman" w:cs="Times New Roman" w:hint="eastAsia"/>
          <w:sz w:val="28"/>
        </w:rPr>
        <w:t>盡</w:t>
      </w:r>
      <w:r w:rsidRPr="00420A6A">
        <w:rPr>
          <w:rFonts w:ascii="Times New Roman" w:eastAsia="標楷體" w:hAnsi="Times New Roman" w:cs="Times New Roman" w:hint="eastAsia"/>
          <w:sz w:val="28"/>
        </w:rPr>
        <w:t>事宜悉依有關法規辦理，經校長核定後發布施行，</w:t>
      </w:r>
      <w:r w:rsidR="007870D3">
        <w:rPr>
          <w:rFonts w:ascii="Times New Roman" w:eastAsia="標楷體" w:hAnsi="Times New Roman" w:cs="Times New Roman" w:hint="eastAsia"/>
          <w:sz w:val="28"/>
        </w:rPr>
        <w:t>修正時亦同。</w:t>
      </w:r>
    </w:p>
    <w:p w:rsidR="00893941" w:rsidRPr="00CF6B42" w:rsidRDefault="00893941" w:rsidP="0065138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893941" w:rsidRPr="00CF6B42" w:rsidSect="0065138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C7" w:rsidRDefault="00554DC7" w:rsidP="00B6572F">
      <w:r>
        <w:separator/>
      </w:r>
    </w:p>
  </w:endnote>
  <w:endnote w:type="continuationSeparator" w:id="0">
    <w:p w:rsidR="00554DC7" w:rsidRDefault="00554DC7" w:rsidP="00B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89590"/>
      <w:docPartObj>
        <w:docPartGallery w:val="Page Numbers (Bottom of Page)"/>
        <w:docPartUnique/>
      </w:docPartObj>
    </w:sdtPr>
    <w:sdtEndPr/>
    <w:sdtContent>
      <w:p w:rsidR="00B6572F" w:rsidRDefault="00B657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5C" w:rsidRPr="002A7D5C">
          <w:rPr>
            <w:noProof/>
            <w:lang w:val="zh-TW"/>
          </w:rPr>
          <w:t>2</w:t>
        </w:r>
        <w:r>
          <w:fldChar w:fldCharType="end"/>
        </w:r>
      </w:p>
    </w:sdtContent>
  </w:sdt>
  <w:p w:rsidR="00B6572F" w:rsidRDefault="00B657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C7" w:rsidRDefault="00554DC7" w:rsidP="00B6572F">
      <w:r>
        <w:separator/>
      </w:r>
    </w:p>
  </w:footnote>
  <w:footnote w:type="continuationSeparator" w:id="0">
    <w:p w:rsidR="00554DC7" w:rsidRDefault="00554DC7" w:rsidP="00B6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1A"/>
    <w:multiLevelType w:val="hybridMultilevel"/>
    <w:tmpl w:val="13E23F2E"/>
    <w:lvl w:ilvl="0" w:tplc="A852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83F74"/>
    <w:multiLevelType w:val="hybridMultilevel"/>
    <w:tmpl w:val="F4E8000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02713"/>
    <w:multiLevelType w:val="hybridMultilevel"/>
    <w:tmpl w:val="8E4A459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D12896"/>
    <w:multiLevelType w:val="hybridMultilevel"/>
    <w:tmpl w:val="856A9F2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87235"/>
    <w:multiLevelType w:val="hybridMultilevel"/>
    <w:tmpl w:val="45B4664A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1D1ACD"/>
    <w:multiLevelType w:val="hybridMultilevel"/>
    <w:tmpl w:val="D432150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EB3119"/>
    <w:multiLevelType w:val="multilevel"/>
    <w:tmpl w:val="C06C721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firstLine="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700D6709"/>
    <w:multiLevelType w:val="hybridMultilevel"/>
    <w:tmpl w:val="41B8B0C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7454D9"/>
    <w:multiLevelType w:val="hybridMultilevel"/>
    <w:tmpl w:val="A93CF77E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86357D"/>
    <w:multiLevelType w:val="hybridMultilevel"/>
    <w:tmpl w:val="8988D118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BE22F4"/>
    <w:multiLevelType w:val="hybridMultilevel"/>
    <w:tmpl w:val="2FA09C46"/>
    <w:lvl w:ilvl="0" w:tplc="A852DE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1"/>
    <w:rsid w:val="00033965"/>
    <w:rsid w:val="000B7535"/>
    <w:rsid w:val="00106E4A"/>
    <w:rsid w:val="00127DA5"/>
    <w:rsid w:val="00134088"/>
    <w:rsid w:val="00155055"/>
    <w:rsid w:val="0015699A"/>
    <w:rsid w:val="002A7D5C"/>
    <w:rsid w:val="00327C84"/>
    <w:rsid w:val="003F2898"/>
    <w:rsid w:val="00420A6A"/>
    <w:rsid w:val="0050509E"/>
    <w:rsid w:val="00554DC7"/>
    <w:rsid w:val="005D2B4C"/>
    <w:rsid w:val="005E7831"/>
    <w:rsid w:val="0060562E"/>
    <w:rsid w:val="00636500"/>
    <w:rsid w:val="00651380"/>
    <w:rsid w:val="0078692A"/>
    <w:rsid w:val="0078701D"/>
    <w:rsid w:val="007870D3"/>
    <w:rsid w:val="007D197E"/>
    <w:rsid w:val="007D2B67"/>
    <w:rsid w:val="00806F21"/>
    <w:rsid w:val="00893941"/>
    <w:rsid w:val="008E223C"/>
    <w:rsid w:val="00947AEF"/>
    <w:rsid w:val="00960C57"/>
    <w:rsid w:val="009B661D"/>
    <w:rsid w:val="00A42F6A"/>
    <w:rsid w:val="00A638C7"/>
    <w:rsid w:val="00A73120"/>
    <w:rsid w:val="00AA6174"/>
    <w:rsid w:val="00AD6FE2"/>
    <w:rsid w:val="00B6310C"/>
    <w:rsid w:val="00B6572F"/>
    <w:rsid w:val="00C51253"/>
    <w:rsid w:val="00C85A43"/>
    <w:rsid w:val="00CF6B42"/>
    <w:rsid w:val="00D51890"/>
    <w:rsid w:val="00D7494B"/>
    <w:rsid w:val="00D76E7E"/>
    <w:rsid w:val="00DC1A2B"/>
    <w:rsid w:val="00DF22BC"/>
    <w:rsid w:val="00E035DA"/>
    <w:rsid w:val="00E5402E"/>
    <w:rsid w:val="00EC349D"/>
    <w:rsid w:val="00EC522D"/>
    <w:rsid w:val="00F05801"/>
    <w:rsid w:val="00F256DB"/>
    <w:rsid w:val="00F703C2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0"/>
    <w:pPr>
      <w:ind w:leftChars="200" w:left="480"/>
    </w:pPr>
  </w:style>
  <w:style w:type="character" w:styleId="a4">
    <w:name w:val="Hyperlink"/>
    <w:basedOn w:val="a0"/>
    <w:uiPriority w:val="99"/>
    <w:unhideWhenUsed/>
    <w:rsid w:val="005D2B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7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7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4747-F3FF-4C21-B367-0627DC7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2022-09-12T02:10:00Z</cp:lastPrinted>
  <dcterms:created xsi:type="dcterms:W3CDTF">2023-03-30T04:05:00Z</dcterms:created>
  <dcterms:modified xsi:type="dcterms:W3CDTF">2023-03-30T05:59:00Z</dcterms:modified>
</cp:coreProperties>
</file>